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A0469C" w:rsidRPr="00A0469C" w:rsidTr="00A0469C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0469C" w:rsidRPr="00A0469C" w:rsidRDefault="00A0469C" w:rsidP="00A0469C">
            <w:pPr>
              <w:spacing w:before="300" w:after="300" w:line="240" w:lineRule="auto"/>
              <w:ind w:firstLine="0"/>
              <w:jc w:val="center"/>
              <w:outlineLvl w:val="0"/>
              <w:rPr>
                <w:rFonts w:ascii="Trebuchet MS" w:eastAsia="Times New Roman" w:hAnsi="Trebuchet MS"/>
                <w:b/>
                <w:bCs/>
                <w:caps/>
                <w:color w:val="0B7E3E"/>
                <w:kern w:val="36"/>
                <w:sz w:val="48"/>
                <w:szCs w:val="48"/>
                <w:lang w:eastAsia="ru-RU"/>
              </w:rPr>
            </w:pPr>
            <w:r w:rsidRPr="00A0469C">
              <w:rPr>
                <w:rFonts w:ascii="Trebuchet MS" w:eastAsia="Times New Roman" w:hAnsi="Trebuchet MS"/>
                <w:b/>
                <w:bCs/>
                <w:caps/>
                <w:color w:val="0B7E3E"/>
                <w:kern w:val="36"/>
                <w:sz w:val="44"/>
                <w:szCs w:val="48"/>
                <w:lang w:eastAsia="ru-RU"/>
              </w:rPr>
              <w:t>ПАРТИЯ "ЕДИНАЯ РОССИЯ" ПОДДЕРЖИВАЕТ "АНТИБЮРОКРАТИЧЕСКУЮ УЧИТЕЛЬСКУЮ ИНИЦИАТИВУ" ОБЩЕРОССИЙСКОГО ПРОФСОЮЗА ОБРАЗОВАНИЯ</w:t>
            </w:r>
          </w:p>
        </w:tc>
      </w:tr>
    </w:tbl>
    <w:p w:rsidR="00A0469C" w:rsidRPr="00A0469C" w:rsidRDefault="00A0469C" w:rsidP="00A0469C">
      <w:pPr>
        <w:spacing w:line="240" w:lineRule="auto"/>
        <w:ind w:firstLine="0"/>
        <w:jc w:val="left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8"/>
        <w:gridCol w:w="1842"/>
      </w:tblGrid>
      <w:tr w:rsidR="00A0469C" w:rsidRPr="00A0469C" w:rsidTr="00A0469C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0469C" w:rsidRPr="00A0469C" w:rsidRDefault="00A0469C" w:rsidP="00A0469C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0469C">
              <w:rPr>
                <w:rFonts w:ascii="Trebuchet MS" w:eastAsia="Times New Roman" w:hAnsi="Trebuchet MS"/>
                <w:color w:val="0B7E3E"/>
                <w:sz w:val="18"/>
                <w:szCs w:val="18"/>
                <w:bdr w:val="none" w:sz="0" w:space="0" w:color="auto" w:frame="1"/>
                <w:lang w:eastAsia="ru-RU"/>
              </w:rPr>
              <w:t>Пресс-служба Профсоюза. 07.09.2019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A0469C" w:rsidRPr="00A0469C" w:rsidRDefault="00A0469C" w:rsidP="00A0469C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5" w:tooltip="Напечатать публикацию" w:history="1">
              <w:r w:rsidRPr="00A0469C">
                <w:rPr>
                  <w:rFonts w:ascii="Trebuchet MS" w:eastAsia="Times New Roman" w:hAnsi="Trebuchet MS"/>
                  <w:color w:val="0B7E3E"/>
                  <w:sz w:val="18"/>
                  <w:szCs w:val="18"/>
                  <w:bdr w:val="none" w:sz="0" w:space="0" w:color="auto" w:frame="1"/>
                  <w:lang w:eastAsia="ru-RU"/>
                </w:rPr>
                <w:t>Печать</w:t>
              </w:r>
            </w:hyperlink>
          </w:p>
        </w:tc>
      </w:tr>
    </w:tbl>
    <w:p w:rsidR="00A0469C" w:rsidRPr="00A0469C" w:rsidRDefault="00A0469C" w:rsidP="00A0469C">
      <w:pPr>
        <w:shd w:val="clear" w:color="auto" w:fill="FFFFFF"/>
        <w:spacing w:after="150" w:line="240" w:lineRule="auto"/>
        <w:ind w:firstLine="0"/>
        <w:rPr>
          <w:rFonts w:ascii="Trebuchet MS" w:eastAsia="Times New Roman" w:hAnsi="Trebuchet MS"/>
          <w:color w:val="333333"/>
          <w:sz w:val="24"/>
          <w:szCs w:val="24"/>
          <w:lang w:eastAsia="ru-RU"/>
        </w:rPr>
      </w:pPr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4 сентября в Москве состоялось заседание внутрипартийной дискуссионной площадки "Благополучие человека" Всероссийской политической партии "Единая Россия", посвящённое обсуждению "</w:t>
      </w:r>
      <w:proofErr w:type="spellStart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Антибюрократической</w:t>
      </w:r>
      <w:proofErr w:type="spellEnd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 xml:space="preserve"> учительской инициативы".</w:t>
      </w:r>
    </w:p>
    <w:p w:rsidR="00A0469C" w:rsidRPr="00A0469C" w:rsidRDefault="00A0469C" w:rsidP="00A0469C">
      <w:pPr>
        <w:shd w:val="clear" w:color="auto" w:fill="FFFFFF"/>
        <w:spacing w:line="240" w:lineRule="auto"/>
        <w:ind w:firstLine="0"/>
        <w:rPr>
          <w:rFonts w:ascii="Trebuchet MS" w:eastAsia="Times New Roman" w:hAnsi="Trebuchet MS"/>
          <w:color w:val="333333"/>
          <w:sz w:val="24"/>
          <w:szCs w:val="24"/>
          <w:lang w:eastAsia="ru-RU"/>
        </w:rPr>
      </w:pPr>
      <w:proofErr w:type="gramStart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В ходе мероприятия был представлен проект федерального закона "</w:t>
      </w:r>
      <w:hyperlink r:id="rId6" w:tgtFrame="_blank" w:history="1">
        <w:r w:rsidRPr="00A0469C">
          <w:rPr>
            <w:rFonts w:ascii="Trebuchet MS" w:eastAsia="Times New Roman" w:hAnsi="Trebuchet MS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О внесении изменений в статью 6 Федерального закона "Об образовании в Российской Федерации"</w:t>
        </w:r>
      </w:hyperlink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", подготовленный с участием экспертов Общероссийского Профсоюза образования и внесённый на рассмотрение Государственной Думы Российской Федерации членом Комитета Госдумы по образованию и науке, председателем Рязанской областной организации Профсоюза Еленой Митиной и другими депутатами.</w:t>
      </w:r>
      <w:proofErr w:type="gramEnd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 xml:space="preserve"> Законопроект предполагает наделение </w:t>
      </w:r>
      <w:proofErr w:type="spellStart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Минпросвещения</w:t>
      </w:r>
      <w:proofErr w:type="spellEnd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 xml:space="preserve"> России и </w:t>
      </w:r>
      <w:proofErr w:type="spellStart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Минобрнауки</w:t>
      </w:r>
      <w:proofErr w:type="spellEnd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 xml:space="preserve"> России полномочиями по установлению перечня документов, в разработке и ведении которых участвуют педагогические работники.</w:t>
      </w:r>
    </w:p>
    <w:p w:rsidR="00A0469C" w:rsidRPr="00A0469C" w:rsidRDefault="00A0469C" w:rsidP="00A0469C">
      <w:pPr>
        <w:shd w:val="clear" w:color="auto" w:fill="FFFFFF"/>
        <w:spacing w:after="150" w:line="240" w:lineRule="auto"/>
        <w:ind w:firstLine="0"/>
        <w:rPr>
          <w:rFonts w:ascii="Trebuchet MS" w:eastAsia="Times New Roman" w:hAnsi="Trebuchet MS"/>
          <w:color w:val="333333"/>
          <w:sz w:val="24"/>
          <w:szCs w:val="24"/>
          <w:lang w:eastAsia="ru-RU"/>
        </w:rPr>
      </w:pPr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 xml:space="preserve">В работе дискуссионной площадки приняли участие представители Совета Федерации и Государственной думы Российской Федерации, </w:t>
      </w:r>
      <w:proofErr w:type="spellStart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Минпросвещения</w:t>
      </w:r>
      <w:proofErr w:type="spellEnd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 xml:space="preserve"> России, </w:t>
      </w:r>
      <w:proofErr w:type="spellStart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Рособрнадзора</w:t>
      </w:r>
      <w:proofErr w:type="spellEnd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, научных и общественных организаций, руководители и педагогические работники образовательных организаций. Общероссийский Профсоюз образования представляли заместители председателя Профсоюза Татьяна Куприянова и Михаил Авдеенко, а также специалисты отделов центрального аппарата Профсоюза.</w:t>
      </w:r>
    </w:p>
    <w:p w:rsidR="00A0469C" w:rsidRPr="00A0469C" w:rsidRDefault="00A0469C" w:rsidP="00A0469C">
      <w:pPr>
        <w:shd w:val="clear" w:color="auto" w:fill="FFFFFF"/>
        <w:spacing w:line="240" w:lineRule="auto"/>
        <w:ind w:firstLine="0"/>
        <w:rPr>
          <w:rFonts w:ascii="Trebuchet MS" w:eastAsia="Times New Roman" w:hAnsi="Trebuchet MS"/>
          <w:color w:val="333333"/>
          <w:sz w:val="24"/>
          <w:szCs w:val="24"/>
          <w:lang w:eastAsia="ru-RU"/>
        </w:rPr>
      </w:pPr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Как </w:t>
      </w:r>
      <w:hyperlink r:id="rId7" w:tgtFrame="_blank" w:history="1">
        <w:r w:rsidRPr="00A0469C">
          <w:rPr>
            <w:rFonts w:ascii="Trebuchet MS" w:eastAsia="Times New Roman" w:hAnsi="Trebuchet MS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сообщила</w:t>
        </w:r>
      </w:hyperlink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 xml:space="preserve"> депутат Госдумы России, координатор федерального партийного проекта "Новая школа" Алёна </w:t>
      </w:r>
      <w:proofErr w:type="spellStart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Аршинова</w:t>
      </w:r>
      <w:proofErr w:type="spellEnd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, сегодня, согласно данным Организации по экономическому сотрудничеству и развитию, российский учитель в среднем тратит 40% рабочего времени на составление и заполнение различной документации. В свою очередь у директора школы на выполнение прямых обязанностей (управление образовательной организацией) остаётся лишь 13% рабочего времени.</w:t>
      </w:r>
    </w:p>
    <w:p w:rsidR="00A0469C" w:rsidRPr="00A0469C" w:rsidRDefault="00A0469C" w:rsidP="00A0469C">
      <w:pPr>
        <w:shd w:val="clear" w:color="auto" w:fill="FFFFFF"/>
        <w:spacing w:line="240" w:lineRule="auto"/>
        <w:ind w:firstLine="0"/>
        <w:rPr>
          <w:rFonts w:ascii="Trebuchet MS" w:eastAsia="Times New Roman" w:hAnsi="Trebuchet MS"/>
          <w:color w:val="333333"/>
          <w:sz w:val="24"/>
          <w:szCs w:val="24"/>
          <w:lang w:eastAsia="ru-RU"/>
        </w:rPr>
      </w:pPr>
      <w:hyperlink r:id="rId8" w:tgtFrame="_blank" w:history="1">
        <w:proofErr w:type="gramStart"/>
        <w:r w:rsidRPr="00A0469C">
          <w:rPr>
            <w:rFonts w:ascii="Trebuchet MS" w:eastAsia="Times New Roman" w:hAnsi="Trebuchet MS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По словам</w:t>
        </w:r>
      </w:hyperlink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 координатора дискуссионной площадки "Благополучие человека", ректора Российского государственного социального университета Натальи Починок, необходимы сокращение и унификация форм отчётности и надзорных мероприятий, а также прекращение дублирования документов в электронной и бумажной (в том числе рукописной) формах.</w:t>
      </w:r>
      <w:proofErr w:type="gramEnd"/>
    </w:p>
    <w:p w:rsidR="00A0469C" w:rsidRPr="00A0469C" w:rsidRDefault="00A0469C" w:rsidP="00A0469C">
      <w:pPr>
        <w:shd w:val="clear" w:color="auto" w:fill="FFFFFF"/>
        <w:spacing w:after="150" w:line="240" w:lineRule="auto"/>
        <w:ind w:firstLine="0"/>
        <w:rPr>
          <w:rFonts w:ascii="Trebuchet MS" w:eastAsia="Times New Roman" w:hAnsi="Trebuchet MS"/>
          <w:color w:val="333333"/>
          <w:sz w:val="24"/>
          <w:szCs w:val="24"/>
          <w:lang w:eastAsia="ru-RU"/>
        </w:rPr>
      </w:pPr>
      <w:proofErr w:type="gramStart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В выступлениях Татьяны Куприяновой и Елены Митиной была представлена хроника работы над законодательной инициативой по устранению избыточной нагрузки педагогов, подчёркнута необходимость подготовки перечня документов, в разработке и ведении которых участвуют не только учителя, но и все 40 категорий педагогических работников (воспитатели, педагоги дополнительного образования, доценты, профессора и т.д.), упорядочения требований к их структуре и сокращения отчётности классных руководителей, а</w:t>
      </w:r>
      <w:proofErr w:type="gramEnd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 xml:space="preserve"> также </w:t>
      </w:r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lastRenderedPageBreak/>
        <w:t>недопустимость установления положения о налич</w:t>
      </w:r>
      <w:proofErr w:type="gramStart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ии у у</w:t>
      </w:r>
      <w:proofErr w:type="gramEnd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чителя в обязательном порядке технологических карт уроков.</w:t>
      </w:r>
    </w:p>
    <w:p w:rsidR="00A0469C" w:rsidRPr="00A0469C" w:rsidRDefault="00A0469C" w:rsidP="00A0469C">
      <w:pPr>
        <w:shd w:val="clear" w:color="auto" w:fill="FFFFFF"/>
        <w:spacing w:line="240" w:lineRule="auto"/>
        <w:ind w:firstLine="0"/>
        <w:rPr>
          <w:rFonts w:ascii="Trebuchet MS" w:eastAsia="Times New Roman" w:hAnsi="Trebuchet MS"/>
          <w:color w:val="333333"/>
          <w:sz w:val="24"/>
          <w:szCs w:val="24"/>
          <w:lang w:eastAsia="ru-RU"/>
        </w:rPr>
      </w:pPr>
      <w:proofErr w:type="spellStart"/>
      <w:r w:rsidRPr="00A0469C">
        <w:rPr>
          <w:rFonts w:ascii="Trebuchet MS" w:eastAsia="Times New Roman" w:hAnsi="Trebuchet MS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Справочно</w:t>
      </w:r>
      <w:proofErr w:type="spellEnd"/>
      <w:r w:rsidRPr="00A0469C">
        <w:rPr>
          <w:rFonts w:ascii="Trebuchet MS" w:eastAsia="Times New Roman" w:hAnsi="Trebuchet MS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:</w:t>
      </w:r>
    </w:p>
    <w:p w:rsidR="00A0469C" w:rsidRPr="00A0469C" w:rsidRDefault="00A0469C" w:rsidP="00A0469C">
      <w:pPr>
        <w:shd w:val="clear" w:color="auto" w:fill="FFFFFF"/>
        <w:spacing w:line="240" w:lineRule="auto"/>
        <w:ind w:firstLine="0"/>
        <w:rPr>
          <w:rFonts w:ascii="Trebuchet MS" w:eastAsia="Times New Roman" w:hAnsi="Trebuchet MS"/>
          <w:color w:val="333333"/>
          <w:sz w:val="24"/>
          <w:szCs w:val="24"/>
          <w:lang w:eastAsia="ru-RU"/>
        </w:rPr>
      </w:pPr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Законодательная инициатива была поддержана Исполкомом Профсоюза (пункт 2 постановления Исполкома Профсоюза от 3 апреля 2019 года № 16-7 "</w:t>
      </w:r>
      <w:hyperlink r:id="rId9" w:tgtFrame="_blank" w:history="1">
        <w:r w:rsidRPr="00A0469C">
          <w:rPr>
            <w:rFonts w:ascii="Trebuchet MS" w:eastAsia="Times New Roman" w:hAnsi="Trebuchet MS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О деятельности Профсоюза в 2018 году по профилактике составления и заполнения педагогическими работниками избыточной документации</w:t>
        </w:r>
      </w:hyperlink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"). Кроме того, при рассмотрении ранее альтернативных законопроектов Профсоюз </w:t>
      </w:r>
      <w:hyperlink r:id="rId10" w:tgtFrame="_blank" w:history="1">
        <w:r w:rsidRPr="00A0469C">
          <w:rPr>
            <w:rFonts w:ascii="Trebuchet MS" w:eastAsia="Times New Roman" w:hAnsi="Trebuchet MS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указал</w:t>
        </w:r>
      </w:hyperlink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 на недопустимость установления положения о налич</w:t>
      </w:r>
      <w:proofErr w:type="gramStart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ии у у</w:t>
      </w:r>
      <w:proofErr w:type="gramEnd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чителя в обязательном порядке технологических карт уроков.</w:t>
      </w:r>
    </w:p>
    <w:p w:rsidR="00A0469C" w:rsidRPr="00A0469C" w:rsidRDefault="00A0469C" w:rsidP="00A0469C">
      <w:pPr>
        <w:shd w:val="clear" w:color="auto" w:fill="FFFFFF"/>
        <w:spacing w:line="240" w:lineRule="auto"/>
        <w:ind w:firstLine="0"/>
        <w:rPr>
          <w:rFonts w:ascii="Trebuchet MS" w:eastAsia="Times New Roman" w:hAnsi="Trebuchet MS"/>
          <w:color w:val="333333"/>
          <w:sz w:val="24"/>
          <w:szCs w:val="24"/>
          <w:lang w:eastAsia="ru-RU"/>
        </w:rPr>
      </w:pPr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Обсуждение "</w:t>
      </w:r>
      <w:proofErr w:type="spellStart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>Антибюрократической</w:t>
      </w:r>
      <w:proofErr w:type="spellEnd"/>
      <w:r w:rsidRPr="00A0469C">
        <w:rPr>
          <w:rFonts w:ascii="Trebuchet MS" w:eastAsia="Times New Roman" w:hAnsi="Trebuchet MS"/>
          <w:color w:val="333333"/>
          <w:sz w:val="24"/>
          <w:szCs w:val="24"/>
          <w:lang w:eastAsia="ru-RU"/>
        </w:rPr>
        <w:t xml:space="preserve"> учительской инициативы" прошло в 56 (66 %) субъектах Российской Федерации с участием свыше 700 экспертов. Всего по итогам региональных дискуссий в центральный исполнительный комитет партии "Единая Россия" поступили более 5 тысяч предложений по сокращению нагрузки педагогов.</w:t>
      </w:r>
    </w:p>
    <w:p w:rsidR="009212C5" w:rsidRDefault="00A0469C">
      <w:bookmarkStart w:id="0" w:name="_GoBack"/>
      <w:bookmarkEnd w:id="0"/>
    </w:p>
    <w:sectPr w:rsidR="00921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9C"/>
    <w:rsid w:val="004C6791"/>
    <w:rsid w:val="00A0469C"/>
    <w:rsid w:val="00E47329"/>
    <w:rsid w:val="00F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69C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69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A0469C"/>
  </w:style>
  <w:style w:type="character" w:styleId="a3">
    <w:name w:val="Hyperlink"/>
    <w:basedOn w:val="a0"/>
    <w:uiPriority w:val="99"/>
    <w:semiHidden/>
    <w:unhideWhenUsed/>
    <w:rsid w:val="00A046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469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469C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469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A0469C"/>
  </w:style>
  <w:style w:type="character" w:styleId="a3">
    <w:name w:val="Hyperlink"/>
    <w:basedOn w:val="a0"/>
    <w:uiPriority w:val="99"/>
    <w:semiHidden/>
    <w:unhideWhenUsed/>
    <w:rsid w:val="00A046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0469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4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65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.ru/news/1848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.ru/news/184844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seur.ru/Files/proekt_zakona_po_otchetnosti4508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javascript:printit(45082);" TargetMode="External"/><Relationship Id="rId10" Type="http://schemas.openxmlformats.org/officeDocument/2006/relationships/hyperlink" Target="https://www.eseur.ru/Files/obraschenie_14_fevralya_2019_1174508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eur.ru/Files/O_deyatelnosti_Profsouza_v_2014334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2019-10-14T04:15:00Z</dcterms:created>
  <dcterms:modified xsi:type="dcterms:W3CDTF">2019-10-14T04:17:00Z</dcterms:modified>
</cp:coreProperties>
</file>